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FE371F" w:rsidRDefault="001D3A2D">
      <w:pPr>
        <w:rPr>
          <w:rFonts w:ascii="Arial" w:hAnsi="Arial"/>
          <w:b/>
          <w:sz w:val="32"/>
        </w:rPr>
      </w:pPr>
      <w:r w:rsidRPr="001D3A2D">
        <w:rPr>
          <w:rFonts w:ascii="Arial" w:hAnsi="Arial"/>
          <w:noProof/>
        </w:rPr>
        <w:pict>
          <v:shapetype id="_x0000_t202" coordsize="21600,21600" o:spt="202" path="m0,0l0,21600,21600,21600,21600,0xe">
            <v:stroke joinstyle="miter"/>
            <v:path gradientshapeok="t" o:connecttype="rect"/>
          </v:shapetype>
          <v:shape id="_x0000_s1027" type="#_x0000_t202" style="position:absolute;margin-left:326.45pt;margin-top:17.8pt;width:162pt;height:36pt;z-index:251660288;mso-wrap-edited:f;mso-position-horizontal:absolute;mso-position-vertical:absolute" wrapcoords="0 0 21600 0 21600 21600 0 21600 0 0" filled="f" stroked="f">
            <v:fill o:detectmouseclick="t"/>
            <v:textbox style="mso-next-textbox:#_x0000_s1027" inset=",7.2pt,,7.2pt">
              <w:txbxContent>
                <w:p w:rsidR="00FF320E" w:rsidRDefault="00AF266D">
                  <w:pPr>
                    <w:rPr>
                      <w:rFonts w:ascii="Arial" w:hAnsi="Arial"/>
                      <w:color w:val="7F7F7F" w:themeColor="text1" w:themeTint="80"/>
                    </w:rPr>
                  </w:pPr>
                  <w:r w:rsidRPr="00F3582C">
                    <w:rPr>
                      <w:rFonts w:ascii="Arial" w:hAnsi="Arial"/>
                      <w:color w:val="7F7F7F" w:themeColor="text1" w:themeTint="80"/>
                    </w:rPr>
                    <w:t>Earth Science Education</w:t>
                  </w:r>
                </w:p>
                <w:p w:rsidR="00AF266D" w:rsidRPr="00FF320E" w:rsidRDefault="00FF320E">
                  <w:pPr>
                    <w:rPr>
                      <w:rFonts w:ascii="Arial" w:hAnsi="Arial"/>
                      <w:color w:val="7F7F7F" w:themeColor="text1" w:themeTint="80"/>
                      <w:sz w:val="16"/>
                    </w:rPr>
                  </w:pPr>
                  <w:r w:rsidRPr="00FF320E">
                    <w:rPr>
                      <w:rFonts w:ascii="Arial" w:hAnsi="Arial"/>
                      <w:color w:val="7F7F7F" w:themeColor="text1" w:themeTint="80"/>
                      <w:sz w:val="16"/>
                    </w:rPr>
                    <w:t>www.earthobservatory.sg</w:t>
                  </w:r>
                </w:p>
              </w:txbxContent>
            </v:textbox>
            <w10:wrap type="tight"/>
          </v:shape>
        </w:pict>
      </w:r>
      <w:r w:rsidR="001101CC" w:rsidRPr="001101CC">
        <w:rPr>
          <w:rFonts w:ascii="Arial" w:hAnsi="Arial"/>
          <w:b/>
          <w:noProof/>
          <w:sz w:val="32"/>
        </w:rPr>
        <w:drawing>
          <wp:anchor distT="0" distB="0" distL="114300" distR="114300" simplePos="0" relativeHeight="251658240" behindDoc="0" locked="0" layoutInCell="1" allowOverlap="1">
            <wp:simplePos x="0" y="0"/>
            <wp:positionH relativeFrom="column">
              <wp:posOffset>4114800</wp:posOffset>
            </wp:positionH>
            <wp:positionV relativeFrom="paragraph">
              <wp:posOffset>-685800</wp:posOffset>
            </wp:positionV>
            <wp:extent cx="1968500" cy="1019810"/>
            <wp:effectExtent l="0" t="0" r="0" b="0"/>
            <wp:wrapSquare wrapText="bothSides"/>
            <wp:docPr id="1" name="Picture 0" descr="EO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S-Logo.gif"/>
                    <pic:cNvPicPr/>
                  </pic:nvPicPr>
                  <pic:blipFill>
                    <a:blip r:embed="rId5"/>
                    <a:stretch>
                      <a:fillRect/>
                    </a:stretch>
                  </pic:blipFill>
                  <pic:spPr>
                    <a:xfrm>
                      <a:off x="0" y="0"/>
                      <a:ext cx="1968500" cy="1019810"/>
                    </a:xfrm>
                    <a:prstGeom prst="rect">
                      <a:avLst/>
                    </a:prstGeom>
                  </pic:spPr>
                </pic:pic>
              </a:graphicData>
            </a:graphic>
          </wp:anchor>
        </w:drawing>
      </w:r>
      <w:r w:rsidR="00B04B09">
        <w:rPr>
          <w:rFonts w:ascii="Arial" w:hAnsi="Arial"/>
          <w:b/>
          <w:sz w:val="32"/>
        </w:rPr>
        <w:t>Inquiry</w:t>
      </w:r>
      <w:r w:rsidR="009E41FC">
        <w:rPr>
          <w:rFonts w:ascii="Arial" w:hAnsi="Arial"/>
          <w:b/>
          <w:sz w:val="32"/>
        </w:rPr>
        <w:t>:</w:t>
      </w:r>
      <w:r w:rsidR="001707DF">
        <w:rPr>
          <w:rFonts w:ascii="Arial" w:hAnsi="Arial"/>
          <w:b/>
          <w:sz w:val="32"/>
        </w:rPr>
        <w:t xml:space="preserve"> </w:t>
      </w:r>
      <w:r w:rsidR="009E41FC">
        <w:rPr>
          <w:rFonts w:ascii="Arial" w:hAnsi="Arial"/>
          <w:b/>
          <w:sz w:val="32"/>
        </w:rPr>
        <w:t>Sumatran earthquakes with GPS</w:t>
      </w:r>
    </w:p>
    <w:p w:rsidR="00AF266D" w:rsidRDefault="00AF266D" w:rsidP="00AF266D">
      <w:pPr>
        <w:jc w:val="center"/>
        <w:rPr>
          <w:rFonts w:ascii="Arial" w:hAnsi="Arial"/>
          <w:b/>
          <w:sz w:val="32"/>
        </w:rPr>
      </w:pPr>
      <w:r>
        <w:rPr>
          <w:rFonts w:ascii="Arial" w:hAnsi="Arial"/>
          <w:b/>
          <w:sz w:val="32"/>
        </w:rPr>
        <w:t>Teacher notes</w:t>
      </w:r>
    </w:p>
    <w:p w:rsidR="001101CC" w:rsidRPr="001101CC" w:rsidRDefault="001101CC">
      <w:pPr>
        <w:rPr>
          <w:rFonts w:ascii="Arial" w:hAnsi="Arial"/>
          <w:b/>
          <w:sz w:val="32"/>
        </w:rPr>
      </w:pPr>
    </w:p>
    <w:p w:rsidR="001101CC" w:rsidRPr="001101CC" w:rsidRDefault="001D3A2D">
      <w:pPr>
        <w:rPr>
          <w:rFonts w:ascii="Arial" w:hAnsi="Arial"/>
        </w:rPr>
      </w:pPr>
      <w:r>
        <w:rPr>
          <w:rFonts w:ascii="Arial" w:hAnsi="Arial"/>
          <w:noProof/>
        </w:rPr>
        <w:pict>
          <v:line id="_x0000_s1026" style="position:absolute;z-index:251659264;mso-wrap-edited:f;mso-position-horizontal:absolute;mso-position-vertical:absolute" from="-16.55pt,8pt" to="505.45pt,8pt" wrapcoords="-62 -2147483648 -93 -2147483648 -93 -2147483648 21755 -2147483648 21786 -2147483648 21755 -2147483648 21662 -2147483648 -62 -2147483648" strokecolor="#5a5a5a [2109]" strokeweight="2pt">
            <v:fill o:detectmouseclick="t"/>
            <v:shadow on="t" opacity="22938f" mv:blur="38100f" offset="0,2pt"/>
            <v:textbox inset=",7.2pt,,7.2pt"/>
            <w10:wrap type="tight"/>
          </v:line>
        </w:pict>
      </w:r>
    </w:p>
    <w:p w:rsidR="00FE371F" w:rsidRPr="0069613F" w:rsidRDefault="00FE371F" w:rsidP="00FE371F">
      <w:pPr>
        <w:rPr>
          <w:rFonts w:ascii="Arial" w:hAnsi="Arial"/>
          <w:sz w:val="20"/>
        </w:rPr>
      </w:pPr>
      <w:r w:rsidRPr="0069613F">
        <w:rPr>
          <w:rFonts w:ascii="Arial" w:hAnsi="Arial"/>
          <w:sz w:val="20"/>
        </w:rPr>
        <w:t xml:space="preserve">Question 1)  Describe the patterns that you can see in the data.  What can we infer about the earthquake from this data?  </w:t>
      </w:r>
    </w:p>
    <w:p w:rsidR="00FE371F" w:rsidRPr="0069613F" w:rsidRDefault="00FE371F" w:rsidP="00FE371F">
      <w:pPr>
        <w:rPr>
          <w:rFonts w:ascii="Arial" w:hAnsi="Arial"/>
          <w:sz w:val="20"/>
        </w:rPr>
      </w:pPr>
    </w:p>
    <w:p w:rsidR="00FE371F" w:rsidRPr="0069613F" w:rsidRDefault="00FE371F" w:rsidP="00FE371F">
      <w:pPr>
        <w:rPr>
          <w:rFonts w:ascii="Arial" w:hAnsi="Arial"/>
          <w:color w:val="FF0000"/>
          <w:sz w:val="20"/>
        </w:rPr>
      </w:pPr>
      <w:r w:rsidRPr="0069613F">
        <w:rPr>
          <w:rFonts w:ascii="Arial" w:hAnsi="Arial"/>
          <w:color w:val="FF0000"/>
          <w:sz w:val="20"/>
        </w:rPr>
        <w:t>Most clearly for the top 4 stations in North and East series:</w:t>
      </w:r>
    </w:p>
    <w:p w:rsidR="00FE371F" w:rsidRPr="0069613F" w:rsidRDefault="00FE371F" w:rsidP="00FE371F">
      <w:pPr>
        <w:rPr>
          <w:rFonts w:ascii="Arial" w:hAnsi="Arial"/>
          <w:color w:val="FF0000"/>
          <w:sz w:val="20"/>
        </w:rPr>
      </w:pPr>
      <w:r w:rsidRPr="0069613F">
        <w:rPr>
          <w:rFonts w:ascii="Arial" w:hAnsi="Arial"/>
          <w:color w:val="FF0000"/>
          <w:sz w:val="20"/>
        </w:rPr>
        <w:t>- First, there is a permanent displacement</w:t>
      </w:r>
    </w:p>
    <w:p w:rsidR="00FE371F" w:rsidRPr="0069613F" w:rsidRDefault="00FE371F" w:rsidP="00FE371F">
      <w:pPr>
        <w:rPr>
          <w:rFonts w:ascii="Arial" w:hAnsi="Arial"/>
          <w:color w:val="FF0000"/>
          <w:sz w:val="20"/>
        </w:rPr>
      </w:pPr>
      <w:r w:rsidRPr="0069613F">
        <w:rPr>
          <w:rFonts w:ascii="Arial" w:hAnsi="Arial"/>
          <w:color w:val="FF0000"/>
          <w:sz w:val="20"/>
        </w:rPr>
        <w:t>- Then, there are waveforms, similar to the trace of seismograph</w:t>
      </w:r>
    </w:p>
    <w:p w:rsidR="00FE371F" w:rsidRPr="0069613F" w:rsidRDefault="00FE371F" w:rsidP="00FE371F">
      <w:pPr>
        <w:rPr>
          <w:rFonts w:ascii="Arial" w:hAnsi="Arial"/>
          <w:color w:val="FF0000"/>
          <w:sz w:val="20"/>
        </w:rPr>
      </w:pPr>
    </w:p>
    <w:p w:rsidR="00FE371F" w:rsidRPr="0069613F" w:rsidRDefault="00FE371F" w:rsidP="00FE371F">
      <w:pPr>
        <w:rPr>
          <w:rFonts w:ascii="Arial" w:hAnsi="Arial"/>
          <w:color w:val="FF0000"/>
          <w:sz w:val="20"/>
        </w:rPr>
      </w:pPr>
      <w:r w:rsidRPr="0069613F">
        <w:rPr>
          <w:rFonts w:ascii="Arial" w:hAnsi="Arial"/>
          <w:color w:val="FF0000"/>
          <w:sz w:val="20"/>
        </w:rPr>
        <w:t>As the distance to the epicenter increases, generally</w:t>
      </w:r>
    </w:p>
    <w:p w:rsidR="00FE371F" w:rsidRPr="0069613F" w:rsidRDefault="00FE371F" w:rsidP="00FE371F">
      <w:pPr>
        <w:rPr>
          <w:rFonts w:ascii="Arial" w:hAnsi="Arial"/>
          <w:color w:val="FF0000"/>
          <w:sz w:val="20"/>
        </w:rPr>
      </w:pPr>
      <w:r w:rsidRPr="0069613F">
        <w:rPr>
          <w:rFonts w:ascii="Arial" w:hAnsi="Arial"/>
          <w:color w:val="FF0000"/>
          <w:sz w:val="20"/>
        </w:rPr>
        <w:t>- Displacement begins and ends later</w:t>
      </w:r>
    </w:p>
    <w:p w:rsidR="00FE371F" w:rsidRPr="0069613F" w:rsidRDefault="00FE371F" w:rsidP="00FE371F">
      <w:pPr>
        <w:rPr>
          <w:rFonts w:ascii="Arial" w:hAnsi="Arial"/>
          <w:color w:val="FF0000"/>
          <w:sz w:val="20"/>
        </w:rPr>
      </w:pPr>
      <w:r w:rsidRPr="0069613F">
        <w:rPr>
          <w:rFonts w:ascii="Arial" w:hAnsi="Arial"/>
          <w:color w:val="FF0000"/>
          <w:sz w:val="20"/>
        </w:rPr>
        <w:t>- Waveforms arrive later</w:t>
      </w:r>
    </w:p>
    <w:p w:rsidR="00FE371F" w:rsidRPr="0069613F" w:rsidRDefault="00FE371F" w:rsidP="00FE371F">
      <w:pPr>
        <w:rPr>
          <w:rFonts w:ascii="Arial" w:hAnsi="Arial"/>
          <w:color w:val="FF0000"/>
          <w:sz w:val="20"/>
        </w:rPr>
      </w:pPr>
      <w:r w:rsidRPr="0069613F">
        <w:rPr>
          <w:rFonts w:ascii="Arial" w:hAnsi="Arial"/>
          <w:color w:val="FF0000"/>
          <w:sz w:val="20"/>
        </w:rPr>
        <w:t>- Amount of displacement decreases</w:t>
      </w:r>
    </w:p>
    <w:p w:rsidR="00FE371F" w:rsidRPr="0069613F" w:rsidRDefault="00FE371F" w:rsidP="00FE371F">
      <w:pPr>
        <w:rPr>
          <w:rFonts w:ascii="Arial" w:hAnsi="Arial"/>
          <w:color w:val="FF0000"/>
          <w:sz w:val="20"/>
        </w:rPr>
      </w:pPr>
      <w:r w:rsidRPr="0069613F">
        <w:rPr>
          <w:rFonts w:ascii="Arial" w:hAnsi="Arial"/>
          <w:color w:val="FF0000"/>
          <w:sz w:val="20"/>
        </w:rPr>
        <w:t>- Amplitude of waveforms decreases, though there are exceptions</w:t>
      </w:r>
    </w:p>
    <w:p w:rsidR="00FE371F" w:rsidRPr="0069613F" w:rsidRDefault="00FE371F" w:rsidP="00FE371F">
      <w:pPr>
        <w:rPr>
          <w:rFonts w:ascii="Arial" w:hAnsi="Arial"/>
          <w:color w:val="FF0000"/>
          <w:sz w:val="20"/>
        </w:rPr>
      </w:pPr>
    </w:p>
    <w:p w:rsidR="00FE371F" w:rsidRPr="0069613F" w:rsidRDefault="00FE371F" w:rsidP="00FE371F">
      <w:pPr>
        <w:rPr>
          <w:rFonts w:ascii="Arial" w:hAnsi="Arial"/>
          <w:color w:val="FF0000"/>
          <w:sz w:val="20"/>
        </w:rPr>
      </w:pPr>
      <w:r w:rsidRPr="0069613F">
        <w:rPr>
          <w:rFonts w:ascii="Arial" w:hAnsi="Arial"/>
          <w:color w:val="FF0000"/>
          <w:sz w:val="20"/>
        </w:rPr>
        <w:t>Permanent vertical displacement not apparent</w:t>
      </w:r>
    </w:p>
    <w:p w:rsidR="00FE371F" w:rsidRPr="0069613F" w:rsidRDefault="00FE371F" w:rsidP="00FE371F">
      <w:pPr>
        <w:rPr>
          <w:rFonts w:ascii="Arial" w:hAnsi="Arial"/>
          <w:color w:val="FF0000"/>
          <w:sz w:val="20"/>
        </w:rPr>
      </w:pPr>
    </w:p>
    <w:p w:rsidR="00FE371F" w:rsidRPr="0069613F" w:rsidRDefault="00FE371F" w:rsidP="00FE371F">
      <w:pPr>
        <w:rPr>
          <w:rFonts w:ascii="Arial" w:hAnsi="Arial"/>
          <w:color w:val="FF0000"/>
          <w:sz w:val="20"/>
        </w:rPr>
      </w:pPr>
      <w:r w:rsidRPr="0069613F">
        <w:rPr>
          <w:rFonts w:ascii="Arial" w:hAnsi="Arial"/>
          <w:color w:val="FF0000"/>
          <w:sz w:val="20"/>
        </w:rPr>
        <w:t xml:space="preserve">Interpretation: Earthquake source was closer to southern stations, as both displacement and waveforms occurred progressively later in northern stations, and amplitude of both is generally lesser in northern stations.  The permanent displacement occurs before waveforms; propagation of displacement is faster than seismic waves.   </w:t>
      </w:r>
    </w:p>
    <w:p w:rsidR="00FE371F" w:rsidRPr="0069613F" w:rsidRDefault="00FE371F" w:rsidP="00FE371F">
      <w:pPr>
        <w:rPr>
          <w:rFonts w:ascii="Arial" w:hAnsi="Arial"/>
          <w:sz w:val="20"/>
        </w:rPr>
      </w:pPr>
    </w:p>
    <w:p w:rsidR="00FE371F" w:rsidRPr="0069613F" w:rsidRDefault="00FE371F">
      <w:pPr>
        <w:rPr>
          <w:rFonts w:ascii="Arial" w:hAnsi="Arial"/>
          <w:sz w:val="20"/>
        </w:rPr>
      </w:pPr>
      <w:r w:rsidRPr="0069613F">
        <w:rPr>
          <w:rFonts w:ascii="Arial" w:hAnsi="Arial"/>
          <w:sz w:val="20"/>
        </w:rPr>
        <w:t>Question 2) Plot vectors of the earthquake displacement for stations BSAT, SLBU, and PKRT on Figure 6, using the GPS data depicted on Figure 3. Use a scale of 0.1 m displacement = 2 cm on the page.  It may help to sketch out north-south and east-west vectors separately and then use them to determine the overall horizontal motion graphically.  Also mark your estimate of the earthquake epicenter on Figure 6.</w:t>
      </w:r>
    </w:p>
    <w:p w:rsidR="00FE371F" w:rsidRPr="0069613F" w:rsidRDefault="00FE371F">
      <w:pPr>
        <w:rPr>
          <w:rFonts w:ascii="Arial" w:hAnsi="Arial"/>
          <w:sz w:val="20"/>
        </w:rPr>
      </w:pPr>
      <w:r w:rsidRPr="0069613F">
        <w:rPr>
          <w:rFonts w:ascii="Arial" w:hAnsi="Arial"/>
          <w:noProof/>
          <w:sz w:val="20"/>
        </w:rPr>
        <w:drawing>
          <wp:inline distT="0" distB="0" distL="0" distR="0">
            <wp:extent cx="3863552" cy="3766538"/>
            <wp:effectExtent l="25400" t="0" r="0" b="0"/>
            <wp:docPr id="4" name="Picture 3" descr="hillFig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lFig15.png"/>
                    <pic:cNvPicPr/>
                  </pic:nvPicPr>
                  <pic:blipFill>
                    <a:blip r:embed="rId6"/>
                    <a:stretch>
                      <a:fillRect/>
                    </a:stretch>
                  </pic:blipFill>
                  <pic:spPr>
                    <a:xfrm>
                      <a:off x="0" y="0"/>
                      <a:ext cx="3872889" cy="3775641"/>
                    </a:xfrm>
                    <a:prstGeom prst="rect">
                      <a:avLst/>
                    </a:prstGeom>
                  </pic:spPr>
                </pic:pic>
              </a:graphicData>
            </a:graphic>
          </wp:inline>
        </w:drawing>
      </w:r>
    </w:p>
    <w:p w:rsidR="00FE371F" w:rsidRPr="0069613F" w:rsidRDefault="00FE371F">
      <w:pPr>
        <w:rPr>
          <w:rFonts w:ascii="Arial" w:hAnsi="Arial"/>
          <w:sz w:val="20"/>
        </w:rPr>
      </w:pPr>
    </w:p>
    <w:p w:rsidR="00FE371F" w:rsidRPr="0069613F" w:rsidRDefault="00FE371F" w:rsidP="00FE371F">
      <w:pPr>
        <w:rPr>
          <w:rFonts w:ascii="Arial" w:hAnsi="Arial"/>
          <w:sz w:val="20"/>
        </w:rPr>
      </w:pPr>
      <w:r w:rsidRPr="0069613F">
        <w:rPr>
          <w:rFonts w:ascii="Arial" w:hAnsi="Arial"/>
          <w:sz w:val="20"/>
        </w:rPr>
        <w:t>Question 3)  What do the horizontal spaces represent (such as around the beginning of 2010)?</w:t>
      </w:r>
    </w:p>
    <w:p w:rsidR="00FE371F" w:rsidRPr="0069613F" w:rsidRDefault="00FE371F" w:rsidP="00FE371F">
      <w:pPr>
        <w:rPr>
          <w:rFonts w:ascii="Arial" w:hAnsi="Arial"/>
          <w:sz w:val="20"/>
        </w:rPr>
      </w:pPr>
    </w:p>
    <w:p w:rsidR="00FE371F" w:rsidRPr="0069613F" w:rsidRDefault="00FE371F" w:rsidP="00FE371F">
      <w:pPr>
        <w:rPr>
          <w:rFonts w:ascii="Arial" w:hAnsi="Arial"/>
          <w:color w:val="FF0000"/>
          <w:sz w:val="20"/>
        </w:rPr>
      </w:pPr>
      <w:r w:rsidRPr="0069613F">
        <w:rPr>
          <w:rFonts w:ascii="Arial" w:hAnsi="Arial"/>
          <w:color w:val="FF0000"/>
          <w:sz w:val="20"/>
        </w:rPr>
        <w:t>Data gaps.  There is no internet at this station; field teams retrieve the data by difficult travel in small boats.</w:t>
      </w:r>
    </w:p>
    <w:p w:rsidR="00FE371F" w:rsidRPr="0069613F" w:rsidRDefault="00FE371F" w:rsidP="00FE371F">
      <w:pPr>
        <w:rPr>
          <w:rFonts w:ascii="Arial" w:hAnsi="Arial"/>
          <w:sz w:val="20"/>
        </w:rPr>
      </w:pPr>
    </w:p>
    <w:p w:rsidR="00AF266D" w:rsidRPr="0069613F" w:rsidRDefault="00AF266D" w:rsidP="00FE371F">
      <w:pPr>
        <w:rPr>
          <w:rFonts w:ascii="Arial" w:hAnsi="Arial"/>
          <w:sz w:val="20"/>
        </w:rPr>
      </w:pPr>
    </w:p>
    <w:p w:rsidR="00FE371F" w:rsidRPr="0069613F" w:rsidRDefault="00FE371F" w:rsidP="00FE371F">
      <w:pPr>
        <w:rPr>
          <w:rFonts w:ascii="Arial" w:hAnsi="Arial"/>
          <w:sz w:val="20"/>
        </w:rPr>
      </w:pPr>
      <w:r w:rsidRPr="0069613F">
        <w:rPr>
          <w:rFonts w:ascii="Arial" w:hAnsi="Arial"/>
          <w:sz w:val="20"/>
        </w:rPr>
        <w:t>Question 4)  How many major earthquakes can you identify in the time series?  For each, estimate the date, horizontal displacement and direction, and vertical displacement and direction.</w:t>
      </w:r>
    </w:p>
    <w:p w:rsidR="00FE371F" w:rsidRPr="0069613F" w:rsidRDefault="00FE371F" w:rsidP="00FE371F">
      <w:pPr>
        <w:rPr>
          <w:rFonts w:ascii="Arial" w:hAnsi="Arial"/>
          <w:sz w:val="20"/>
        </w:rPr>
      </w:pPr>
    </w:p>
    <w:p w:rsidR="00FE371F" w:rsidRPr="0069613F" w:rsidRDefault="00FE371F" w:rsidP="00FE371F">
      <w:pPr>
        <w:rPr>
          <w:rFonts w:ascii="Arial" w:hAnsi="Arial"/>
          <w:color w:val="FF0000"/>
          <w:sz w:val="20"/>
        </w:rPr>
      </w:pPr>
      <w:r w:rsidRPr="0069613F">
        <w:rPr>
          <w:rFonts w:ascii="Arial" w:hAnsi="Arial"/>
          <w:color w:val="FF0000"/>
          <w:sz w:val="20"/>
        </w:rPr>
        <w:t>September 2007</w:t>
      </w:r>
    </w:p>
    <w:p w:rsidR="00FE371F" w:rsidRPr="0069613F" w:rsidRDefault="00FE371F" w:rsidP="00FE371F">
      <w:pPr>
        <w:rPr>
          <w:rFonts w:ascii="Arial" w:hAnsi="Arial"/>
          <w:color w:val="FF0000"/>
          <w:sz w:val="20"/>
        </w:rPr>
      </w:pPr>
      <w:r w:rsidRPr="0069613F">
        <w:rPr>
          <w:rFonts w:ascii="Arial" w:hAnsi="Arial"/>
          <w:color w:val="FF0000"/>
          <w:sz w:val="20"/>
        </w:rPr>
        <w:t>Horizontal:  1200mm S, 1000mm W = 15600 mm SW</w:t>
      </w:r>
    </w:p>
    <w:p w:rsidR="00FE371F" w:rsidRPr="0069613F" w:rsidRDefault="00FE371F" w:rsidP="00FE371F">
      <w:pPr>
        <w:rPr>
          <w:rFonts w:ascii="Arial" w:hAnsi="Arial"/>
          <w:color w:val="FF0000"/>
          <w:sz w:val="20"/>
        </w:rPr>
      </w:pPr>
      <w:r w:rsidRPr="0069613F">
        <w:rPr>
          <w:rFonts w:ascii="Arial" w:hAnsi="Arial"/>
          <w:color w:val="FF0000"/>
          <w:sz w:val="20"/>
        </w:rPr>
        <w:t>Vertical: 750 mm upward</w:t>
      </w:r>
    </w:p>
    <w:p w:rsidR="00FE371F" w:rsidRPr="0069613F" w:rsidRDefault="00FE371F" w:rsidP="00FE371F">
      <w:pPr>
        <w:rPr>
          <w:rFonts w:ascii="Arial" w:hAnsi="Arial"/>
          <w:color w:val="FF0000"/>
          <w:sz w:val="20"/>
        </w:rPr>
      </w:pPr>
    </w:p>
    <w:p w:rsidR="00FE371F" w:rsidRPr="0069613F" w:rsidRDefault="00FE371F" w:rsidP="00FE371F">
      <w:pPr>
        <w:rPr>
          <w:rFonts w:ascii="Arial" w:hAnsi="Arial"/>
          <w:color w:val="FF0000"/>
          <w:sz w:val="20"/>
        </w:rPr>
      </w:pPr>
      <w:r w:rsidRPr="0069613F">
        <w:rPr>
          <w:rFonts w:ascii="Arial" w:hAnsi="Arial"/>
          <w:color w:val="FF0000"/>
          <w:sz w:val="20"/>
        </w:rPr>
        <w:t>October 2010</w:t>
      </w:r>
    </w:p>
    <w:p w:rsidR="00FE371F" w:rsidRPr="0069613F" w:rsidRDefault="00FE371F" w:rsidP="00FE371F">
      <w:pPr>
        <w:rPr>
          <w:rFonts w:ascii="Arial" w:hAnsi="Arial"/>
          <w:color w:val="FF0000"/>
          <w:sz w:val="20"/>
        </w:rPr>
      </w:pPr>
      <w:r w:rsidRPr="0069613F">
        <w:rPr>
          <w:rFonts w:ascii="Arial" w:hAnsi="Arial"/>
          <w:color w:val="FF0000"/>
          <w:sz w:val="20"/>
        </w:rPr>
        <w:t>Horizontal:  300mm S, 400mm W =  500 mm SW</w:t>
      </w:r>
    </w:p>
    <w:p w:rsidR="00FE371F" w:rsidRPr="0069613F" w:rsidRDefault="00FE371F" w:rsidP="00FE371F">
      <w:pPr>
        <w:rPr>
          <w:rFonts w:ascii="Arial" w:hAnsi="Arial"/>
          <w:color w:val="FF0000"/>
          <w:sz w:val="20"/>
        </w:rPr>
      </w:pPr>
      <w:r w:rsidRPr="0069613F">
        <w:rPr>
          <w:rFonts w:ascii="Arial" w:hAnsi="Arial"/>
          <w:color w:val="FF0000"/>
          <w:sz w:val="20"/>
        </w:rPr>
        <w:t>Vertical: 100mm downward</w:t>
      </w:r>
    </w:p>
    <w:p w:rsidR="00AF266D" w:rsidRPr="0069613F" w:rsidRDefault="00AF266D" w:rsidP="00FE371F">
      <w:pPr>
        <w:rPr>
          <w:rFonts w:ascii="Arial" w:hAnsi="Arial"/>
          <w:sz w:val="20"/>
        </w:rPr>
      </w:pPr>
    </w:p>
    <w:p w:rsidR="00FE371F" w:rsidRPr="0069613F" w:rsidRDefault="00FE371F" w:rsidP="00FE371F">
      <w:pPr>
        <w:rPr>
          <w:rFonts w:ascii="Arial" w:hAnsi="Arial"/>
          <w:sz w:val="20"/>
        </w:rPr>
      </w:pPr>
    </w:p>
    <w:p w:rsidR="00FE371F" w:rsidRPr="0069613F" w:rsidRDefault="00FE371F" w:rsidP="00FE371F">
      <w:pPr>
        <w:rPr>
          <w:rFonts w:ascii="Arial" w:hAnsi="Arial"/>
          <w:sz w:val="20"/>
        </w:rPr>
      </w:pPr>
      <w:r w:rsidRPr="0069613F">
        <w:rPr>
          <w:rFonts w:ascii="Arial" w:hAnsi="Arial"/>
          <w:sz w:val="20"/>
        </w:rPr>
        <w:t>Question 5)  The sources of both of these earthquakes were close to this station.  One earthquake was M (magnitude) 7.8, while the other was M 8.4.  One earthquake caused a 4m tsunami, while the other caused a 17m tsunami.  Which do you think is which?  Refer also to Figure 8.</w:t>
      </w:r>
    </w:p>
    <w:p w:rsidR="00FE371F" w:rsidRPr="0069613F" w:rsidRDefault="00FE371F" w:rsidP="00FE371F">
      <w:pPr>
        <w:rPr>
          <w:rFonts w:ascii="Arial" w:hAnsi="Arial"/>
          <w:sz w:val="20"/>
        </w:rPr>
      </w:pPr>
    </w:p>
    <w:p w:rsidR="00FE371F" w:rsidRPr="0069613F" w:rsidRDefault="00FE371F" w:rsidP="00FE371F">
      <w:pPr>
        <w:rPr>
          <w:rFonts w:ascii="Arial" w:hAnsi="Arial"/>
          <w:color w:val="FF0000"/>
          <w:sz w:val="20"/>
        </w:rPr>
      </w:pPr>
      <w:r w:rsidRPr="0069613F">
        <w:rPr>
          <w:rFonts w:ascii="Arial" w:hAnsi="Arial"/>
          <w:color w:val="FF0000"/>
          <w:sz w:val="20"/>
        </w:rPr>
        <w:t>September 2007, M 8.4, tsunami up to 4 m height, fewer than 80 casualties</w:t>
      </w:r>
    </w:p>
    <w:p w:rsidR="00FE371F" w:rsidRPr="0069613F" w:rsidRDefault="00FE371F" w:rsidP="00FE371F">
      <w:pPr>
        <w:rPr>
          <w:rFonts w:ascii="Arial" w:hAnsi="Arial"/>
          <w:color w:val="FF0000"/>
          <w:sz w:val="20"/>
        </w:rPr>
      </w:pPr>
    </w:p>
    <w:p w:rsidR="00FE371F" w:rsidRPr="0069613F" w:rsidRDefault="00FE371F" w:rsidP="00FE371F">
      <w:pPr>
        <w:rPr>
          <w:rFonts w:ascii="Arial" w:hAnsi="Arial"/>
          <w:color w:val="FF0000"/>
          <w:sz w:val="20"/>
        </w:rPr>
      </w:pPr>
      <w:r w:rsidRPr="0069613F">
        <w:rPr>
          <w:rFonts w:ascii="Arial" w:hAnsi="Arial"/>
          <w:color w:val="FF0000"/>
          <w:sz w:val="20"/>
        </w:rPr>
        <w:t>October 2010, M 7.8, tsunami up to 17 m height, more than 500 casualties</w:t>
      </w:r>
    </w:p>
    <w:p w:rsidR="00FE371F" w:rsidRPr="0069613F" w:rsidRDefault="00FE371F" w:rsidP="00FE371F">
      <w:pPr>
        <w:rPr>
          <w:rFonts w:ascii="Arial" w:hAnsi="Arial"/>
          <w:color w:val="FF0000"/>
          <w:sz w:val="20"/>
        </w:rPr>
      </w:pPr>
    </w:p>
    <w:p w:rsidR="00FE371F" w:rsidRPr="0069613F" w:rsidRDefault="00FE371F" w:rsidP="00FE371F">
      <w:pPr>
        <w:rPr>
          <w:rFonts w:ascii="Arial" w:hAnsi="Arial"/>
          <w:color w:val="FF0000"/>
          <w:sz w:val="20"/>
        </w:rPr>
      </w:pPr>
      <w:r w:rsidRPr="0069613F">
        <w:rPr>
          <w:rFonts w:ascii="Arial" w:hAnsi="Arial"/>
          <w:color w:val="FF0000"/>
          <w:sz w:val="20"/>
        </w:rPr>
        <w:t>The 2010 earthquake ruptured the shallow portion of the megathrust, updip of the 2007 rupture patch.  This shallow rupture caused more seafloor deformation (thus larger tsunami) both because the rupture is closer to the seafloor and because the softer materials of the accretionary wedge deform more easily.</w:t>
      </w:r>
    </w:p>
    <w:p w:rsidR="00FE371F" w:rsidRPr="0069613F" w:rsidRDefault="00FE371F" w:rsidP="00FE371F">
      <w:pPr>
        <w:rPr>
          <w:rFonts w:ascii="Arial" w:hAnsi="Arial"/>
          <w:sz w:val="20"/>
        </w:rPr>
      </w:pPr>
    </w:p>
    <w:p w:rsidR="00AF266D" w:rsidRPr="0069613F" w:rsidRDefault="00AF266D" w:rsidP="00FE371F">
      <w:pPr>
        <w:rPr>
          <w:rFonts w:ascii="Arial" w:hAnsi="Arial"/>
          <w:sz w:val="20"/>
        </w:rPr>
      </w:pPr>
    </w:p>
    <w:p w:rsidR="00FE371F" w:rsidRPr="0069613F" w:rsidRDefault="00FE371F" w:rsidP="00FE371F">
      <w:pPr>
        <w:rPr>
          <w:rFonts w:ascii="Arial" w:hAnsi="Arial"/>
          <w:sz w:val="20"/>
        </w:rPr>
      </w:pPr>
      <w:r w:rsidRPr="0069613F">
        <w:rPr>
          <w:rFonts w:ascii="Arial" w:hAnsi="Arial"/>
          <w:sz w:val="20"/>
        </w:rPr>
        <w:t>Question 8)  Describe the pattern you see in the horizontal rates (Figure 9).  Make a hypothesis that may explain this pattern.</w:t>
      </w:r>
    </w:p>
    <w:p w:rsidR="00FE371F" w:rsidRPr="0069613F" w:rsidRDefault="00FE371F" w:rsidP="00FE371F">
      <w:pPr>
        <w:rPr>
          <w:rFonts w:ascii="Arial" w:hAnsi="Arial"/>
          <w:sz w:val="20"/>
        </w:rPr>
      </w:pPr>
    </w:p>
    <w:p w:rsidR="00FE371F" w:rsidRPr="0069613F" w:rsidRDefault="00FE371F" w:rsidP="00FE371F">
      <w:pPr>
        <w:rPr>
          <w:rFonts w:ascii="Arial" w:hAnsi="Arial"/>
          <w:color w:val="FF0000"/>
          <w:sz w:val="20"/>
        </w:rPr>
      </w:pPr>
      <w:r w:rsidRPr="0069613F">
        <w:rPr>
          <w:rFonts w:ascii="Arial" w:hAnsi="Arial"/>
          <w:color w:val="FF0000"/>
          <w:sz w:val="20"/>
        </w:rPr>
        <w:t>The four island stations are moving ~20mm/yr faster to the northeast than is the mainland station (ABGS).  Therefore, the islands are getting 20mm closer to the mainland every year.  The crust in this area is being compressed in a NE/SW direction because of the subduction of the Indo-Australian plate beneath the Eurasian plate.  This accumulating strain in the crust will eventually be released in an earthquake.</w:t>
      </w:r>
    </w:p>
    <w:p w:rsidR="00FE371F" w:rsidRPr="0069613F" w:rsidRDefault="00FE371F" w:rsidP="00FE371F">
      <w:pPr>
        <w:rPr>
          <w:rFonts w:ascii="Arial" w:hAnsi="Arial"/>
          <w:color w:val="FF0000"/>
          <w:sz w:val="20"/>
        </w:rPr>
      </w:pPr>
    </w:p>
    <w:p w:rsidR="00AF266D" w:rsidRPr="0069613F" w:rsidRDefault="00AF266D" w:rsidP="00FE371F">
      <w:pPr>
        <w:rPr>
          <w:rFonts w:ascii="Arial" w:hAnsi="Arial"/>
          <w:sz w:val="20"/>
        </w:rPr>
      </w:pPr>
    </w:p>
    <w:p w:rsidR="00FE371F" w:rsidRPr="0069613F" w:rsidRDefault="00FE371F" w:rsidP="00FE371F">
      <w:pPr>
        <w:rPr>
          <w:rFonts w:ascii="Arial" w:hAnsi="Arial"/>
          <w:sz w:val="20"/>
        </w:rPr>
      </w:pPr>
      <w:r w:rsidRPr="0069613F">
        <w:rPr>
          <w:rFonts w:ascii="Arial" w:hAnsi="Arial"/>
          <w:sz w:val="20"/>
        </w:rPr>
        <w:t>Question 9)  Describe the pattern that you see in the vertical rates (Figure 10).  Make a hypothesis that may explain this pattern.</w:t>
      </w:r>
    </w:p>
    <w:p w:rsidR="00FE371F" w:rsidRPr="0069613F" w:rsidRDefault="00FE371F" w:rsidP="00FE371F">
      <w:pPr>
        <w:rPr>
          <w:rFonts w:ascii="Arial" w:hAnsi="Arial"/>
          <w:sz w:val="20"/>
        </w:rPr>
      </w:pPr>
    </w:p>
    <w:p w:rsidR="00FE371F" w:rsidRPr="0069613F" w:rsidRDefault="00FE371F" w:rsidP="00FE371F">
      <w:pPr>
        <w:rPr>
          <w:rFonts w:ascii="Arial" w:hAnsi="Arial"/>
          <w:color w:val="FF0000"/>
          <w:sz w:val="20"/>
        </w:rPr>
      </w:pPr>
      <w:r w:rsidRPr="0069613F">
        <w:rPr>
          <w:rFonts w:ascii="Arial" w:hAnsi="Arial"/>
          <w:color w:val="FF0000"/>
          <w:sz w:val="20"/>
        </w:rPr>
        <w:t xml:space="preserve">Stations closer to the trench (PSMK, PBJO) are moving relatively downward, whereas stations farther from the trench (PBAI, ABGS) are moving relatively upward.  Subduction of the Indo-Australian plate is dragging the leading (SW) edge of the Eurasian plate downward.  Farther from the trench (PBAI, ABGS), compression is causing the overriding plate to flex upward.  When a major earthquake occurs on the subduction zone, the vertical direction will reverse: areas close to the trench will move suddenly upward, whereas areas farther from the trench will move suddenly downward. </w:t>
      </w:r>
    </w:p>
    <w:p w:rsidR="00FE371F" w:rsidRPr="0069613F" w:rsidRDefault="00FE371F">
      <w:pPr>
        <w:rPr>
          <w:rFonts w:ascii="Arial" w:hAnsi="Arial"/>
          <w:sz w:val="20"/>
        </w:rPr>
      </w:pPr>
    </w:p>
    <w:p w:rsidR="00AF266D" w:rsidRPr="0069613F" w:rsidRDefault="00AF266D" w:rsidP="00FE371F">
      <w:pPr>
        <w:rPr>
          <w:rFonts w:ascii="Arial" w:hAnsi="Arial"/>
          <w:sz w:val="20"/>
        </w:rPr>
      </w:pPr>
    </w:p>
    <w:p w:rsidR="00FE371F" w:rsidRPr="0069613F" w:rsidRDefault="00FE371F" w:rsidP="00FE371F">
      <w:pPr>
        <w:rPr>
          <w:rFonts w:ascii="Arial" w:hAnsi="Arial"/>
          <w:sz w:val="20"/>
        </w:rPr>
      </w:pPr>
      <w:r w:rsidRPr="0069613F">
        <w:rPr>
          <w:rFonts w:ascii="Arial" w:hAnsi="Arial"/>
          <w:sz w:val="20"/>
        </w:rPr>
        <w:t>Question 10)  Watch this cartoon animation of plate motion in Sumatra.  Does the data above provide evidence for the kind of motion shown in the animation, or does it contradict it?  Explain.</w:t>
      </w:r>
    </w:p>
    <w:p w:rsidR="00FE371F" w:rsidRPr="0069613F" w:rsidRDefault="00FE371F" w:rsidP="00FE371F">
      <w:pPr>
        <w:rPr>
          <w:rFonts w:ascii="Arial" w:hAnsi="Arial"/>
          <w:sz w:val="20"/>
        </w:rPr>
      </w:pPr>
    </w:p>
    <w:p w:rsidR="00FE371F" w:rsidRPr="0069613F" w:rsidRDefault="00FE371F" w:rsidP="00FE371F">
      <w:pPr>
        <w:rPr>
          <w:rFonts w:ascii="Arial" w:hAnsi="Arial"/>
          <w:i/>
          <w:sz w:val="20"/>
        </w:rPr>
      </w:pPr>
      <w:r w:rsidRPr="0069613F">
        <w:rPr>
          <w:rFonts w:ascii="Arial" w:hAnsi="Arial"/>
          <w:i/>
          <w:sz w:val="20"/>
        </w:rPr>
        <w:t>Earthquakes and tsunami in Sumatra (from Caltech)</w:t>
      </w:r>
    </w:p>
    <w:p w:rsidR="00FE371F" w:rsidRPr="0069613F" w:rsidRDefault="00FE371F" w:rsidP="00FE371F">
      <w:pPr>
        <w:rPr>
          <w:rFonts w:ascii="Arial" w:hAnsi="Arial"/>
          <w:sz w:val="20"/>
        </w:rPr>
      </w:pPr>
      <w:r w:rsidRPr="0069613F">
        <w:rPr>
          <w:rFonts w:ascii="Arial" w:hAnsi="Arial"/>
          <w:sz w:val="20"/>
        </w:rPr>
        <w:t>http://www.youtube.com/watch?v=Hs5plIrCmWM</w:t>
      </w:r>
    </w:p>
    <w:p w:rsidR="00FE371F" w:rsidRPr="0069613F" w:rsidRDefault="00FE371F" w:rsidP="00FE371F">
      <w:pPr>
        <w:rPr>
          <w:rFonts w:ascii="Arial" w:hAnsi="Arial"/>
          <w:sz w:val="20"/>
        </w:rPr>
      </w:pPr>
    </w:p>
    <w:p w:rsidR="00FE371F" w:rsidRPr="0069613F" w:rsidRDefault="00FE371F" w:rsidP="00FE371F">
      <w:pPr>
        <w:rPr>
          <w:rFonts w:ascii="Arial" w:hAnsi="Arial"/>
          <w:color w:val="FF0000"/>
          <w:sz w:val="20"/>
        </w:rPr>
      </w:pPr>
      <w:r w:rsidRPr="0069613F">
        <w:rPr>
          <w:rFonts w:ascii="Arial" w:hAnsi="Arial"/>
          <w:color w:val="FF0000"/>
          <w:sz w:val="20"/>
        </w:rPr>
        <w:t xml:space="preserve">The evidence is consistent: </w:t>
      </w:r>
    </w:p>
    <w:p w:rsidR="00FE371F" w:rsidRPr="0069613F" w:rsidRDefault="00FE371F" w:rsidP="00FE371F">
      <w:pPr>
        <w:rPr>
          <w:rFonts w:ascii="Arial" w:hAnsi="Arial"/>
          <w:color w:val="FF0000"/>
          <w:sz w:val="20"/>
        </w:rPr>
      </w:pPr>
      <w:r w:rsidRPr="0069613F">
        <w:rPr>
          <w:rFonts w:ascii="Arial" w:hAnsi="Arial"/>
          <w:color w:val="FF0000"/>
          <w:sz w:val="20"/>
        </w:rPr>
        <w:t>Horizontal: The leading edge of the overriding plate is pushed backward in the animation (equivalent to NE on the map) in the time between earthquakes.</w:t>
      </w:r>
    </w:p>
    <w:p w:rsidR="00FE371F" w:rsidRPr="0069613F" w:rsidRDefault="00FE371F" w:rsidP="00FE371F">
      <w:pPr>
        <w:rPr>
          <w:rFonts w:ascii="Arial" w:hAnsi="Arial"/>
          <w:color w:val="FF0000"/>
          <w:sz w:val="20"/>
        </w:rPr>
      </w:pPr>
      <w:r w:rsidRPr="0069613F">
        <w:rPr>
          <w:rFonts w:ascii="Arial" w:hAnsi="Arial"/>
          <w:color w:val="FF0000"/>
          <w:sz w:val="20"/>
        </w:rPr>
        <w:t>Vertical:  The island is moving downward in the time in between earthquakes.</w:t>
      </w:r>
    </w:p>
    <w:p w:rsidR="00FE371F" w:rsidRPr="0069613F" w:rsidRDefault="00FE371F" w:rsidP="00FE371F">
      <w:pPr>
        <w:rPr>
          <w:rFonts w:ascii="Arial" w:hAnsi="Arial"/>
          <w:color w:val="FF0000"/>
          <w:sz w:val="20"/>
        </w:rPr>
      </w:pPr>
      <w:r w:rsidRPr="0069613F">
        <w:rPr>
          <w:rFonts w:ascii="Arial" w:hAnsi="Arial"/>
          <w:color w:val="FF0000"/>
          <w:sz w:val="20"/>
        </w:rPr>
        <w:t xml:space="preserve">Both motions reverse at the moment of the earthquake. </w:t>
      </w:r>
    </w:p>
    <w:p w:rsidR="00FE371F" w:rsidRPr="00A05738" w:rsidRDefault="00FE371F" w:rsidP="00FE371F">
      <w:pPr>
        <w:rPr>
          <w:rFonts w:ascii="Arial" w:hAnsi="Arial"/>
          <w:color w:val="FF0000"/>
          <w:sz w:val="22"/>
        </w:rPr>
      </w:pPr>
    </w:p>
    <w:p w:rsidR="001101CC" w:rsidRPr="00A73A25" w:rsidRDefault="001101CC">
      <w:pPr>
        <w:rPr>
          <w:rFonts w:ascii="Arial" w:hAnsi="Arial"/>
        </w:rPr>
      </w:pPr>
    </w:p>
    <w:sectPr w:rsidR="001101CC" w:rsidRPr="00A73A25" w:rsidSect="00453035">
      <w:footerReference w:type="default" r:id="rId7"/>
      <w:pgSz w:w="11900" w:h="16840"/>
      <w:pgMar w:top="1304" w:right="1191" w:bottom="1304" w:left="1191" w:header="708" w:footer="510"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66D" w:rsidRPr="00FA4CF5" w:rsidRDefault="001D3A2D">
    <w:pPr>
      <w:pStyle w:val="Footer"/>
      <w:rPr>
        <w:i/>
        <w:color w:val="7F7F7F" w:themeColor="text1" w:themeTint="80"/>
        <w:sz w:val="20"/>
      </w:rPr>
    </w:pPr>
    <w:r>
      <w:rPr>
        <w:i/>
        <w:noProof/>
        <w:color w:val="7F7F7F" w:themeColor="text1" w:themeTint="80"/>
        <w:sz w:val="20"/>
      </w:rPr>
      <w:pict>
        <v:line id="_x0000_s2049" style="position:absolute;z-index:251658240;mso-wrap-edited:f;mso-position-horizontal:absolute;mso-position-vertical:absolute" from="-21.55pt,-4.35pt" to="500.45pt,-4.35pt" wrapcoords="-62 -2147483648 -93 -2147483648 -93 -2147483648 21755 -2147483648 21786 -2147483648 21755 -2147483648 21662 -2147483648 -62 -2147483648" strokecolor="#5a5a5a [2109]" strokeweight="2pt">
          <v:fill o:detectmouseclick="t"/>
          <v:shadow on="t" opacity="22938f" mv:blur="38100f" offset="0,2pt"/>
          <v:textbox inset=",7.2pt,,7.2pt"/>
          <w10:wrap type="tight"/>
        </v:line>
      </w:pict>
    </w:r>
    <w:r w:rsidR="00AF266D" w:rsidRPr="00FA4CF5">
      <w:rPr>
        <w:i/>
        <w:color w:val="7F7F7F" w:themeColor="text1" w:themeTint="80"/>
        <w:sz w:val="20"/>
      </w:rPr>
      <w:t xml:space="preserve">Questions?  Comments?  Suggestions?  </w:t>
    </w:r>
  </w:p>
  <w:p w:rsidR="00AF266D" w:rsidRPr="00FA4CF5" w:rsidRDefault="00AF266D">
    <w:pPr>
      <w:pStyle w:val="Footer"/>
      <w:rPr>
        <w:i/>
        <w:color w:val="7F7F7F" w:themeColor="text1" w:themeTint="80"/>
        <w:sz w:val="20"/>
      </w:rPr>
    </w:pPr>
    <w:r w:rsidRPr="00FA4CF5">
      <w:rPr>
        <w:i/>
        <w:color w:val="7F7F7F" w:themeColor="text1" w:themeTint="80"/>
        <w:sz w:val="20"/>
      </w:rPr>
      <w:t>Please contact Jamie McCaughey at EOS Education &amp; Outreach:</w:t>
    </w:r>
    <w:r>
      <w:rPr>
        <w:i/>
        <w:color w:val="7F7F7F" w:themeColor="text1" w:themeTint="80"/>
        <w:sz w:val="20"/>
      </w:rPr>
      <w:t xml:space="preserve">  </w:t>
    </w:r>
    <w:r w:rsidRPr="00FA4CF5">
      <w:rPr>
        <w:i/>
        <w:color w:val="7F7F7F" w:themeColor="text1" w:themeTint="80"/>
        <w:sz w:val="20"/>
      </w:rPr>
      <w:t xml:space="preserve"> jmccaughey@ntu.edu.sg</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B394C"/>
    <w:multiLevelType w:val="hybridMultilevel"/>
    <w:tmpl w:val="BE58AB22"/>
    <w:lvl w:ilvl="0" w:tplc="31E69444">
      <w:start w:val="1"/>
      <w:numFmt w:val="bullet"/>
      <w:lvlText w:val=""/>
      <w:lvlJc w:val="left"/>
      <w:pPr>
        <w:ind w:left="323" w:hanging="19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E0668"/>
    <w:multiLevelType w:val="hybridMultilevel"/>
    <w:tmpl w:val="E1F400FC"/>
    <w:lvl w:ilvl="0" w:tplc="31E69444">
      <w:start w:val="1"/>
      <w:numFmt w:val="bullet"/>
      <w:lvlText w:val=""/>
      <w:lvlJc w:val="left"/>
      <w:pPr>
        <w:ind w:left="323" w:hanging="19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797D6A"/>
    <w:multiLevelType w:val="hybridMultilevel"/>
    <w:tmpl w:val="5DF86DA6"/>
    <w:lvl w:ilvl="0" w:tplc="31E69444">
      <w:start w:val="1"/>
      <w:numFmt w:val="bullet"/>
      <w:lvlText w:val=""/>
      <w:lvlJc w:val="left"/>
      <w:pPr>
        <w:ind w:left="323" w:hanging="19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E65E59"/>
    <w:multiLevelType w:val="hybridMultilevel"/>
    <w:tmpl w:val="A872C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C1130"/>
    <w:multiLevelType w:val="hybridMultilevel"/>
    <w:tmpl w:val="3790154C"/>
    <w:lvl w:ilvl="0" w:tplc="31E69444">
      <w:start w:val="1"/>
      <w:numFmt w:val="bullet"/>
      <w:lvlText w:val=""/>
      <w:lvlJc w:val="left"/>
      <w:pPr>
        <w:ind w:left="323" w:hanging="19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2">
      <o:colormenu v:ext="edit" strokecolor="none [2109]"/>
    </o:shapedefaults>
    <o:shapelayout v:ext="edit">
      <o:idmap v:ext="edit" data="2"/>
    </o:shapelayout>
  </w:hdrShapeDefaults>
  <w:compat>
    <w:doNotAutofitConstrainedTables/>
    <w:splitPgBreakAndParaMark/>
    <w:doNotVertAlignCellWithSp/>
    <w:doNotBreakConstrainedForcedTable/>
    <w:useAnsiKerningPairs/>
    <w:cachedColBalance/>
  </w:compat>
  <w:rsids>
    <w:rsidRoot w:val="006A5289"/>
    <w:rsid w:val="000231FD"/>
    <w:rsid w:val="00052616"/>
    <w:rsid w:val="000C2412"/>
    <w:rsid w:val="001101CC"/>
    <w:rsid w:val="001505C9"/>
    <w:rsid w:val="00157497"/>
    <w:rsid w:val="001707DF"/>
    <w:rsid w:val="001D3A2D"/>
    <w:rsid w:val="001D458F"/>
    <w:rsid w:val="00211B86"/>
    <w:rsid w:val="002641CF"/>
    <w:rsid w:val="002C1DBE"/>
    <w:rsid w:val="003C5E7B"/>
    <w:rsid w:val="00410F22"/>
    <w:rsid w:val="00435145"/>
    <w:rsid w:val="00453035"/>
    <w:rsid w:val="004625B5"/>
    <w:rsid w:val="004A0A4F"/>
    <w:rsid w:val="00527A01"/>
    <w:rsid w:val="005B09FC"/>
    <w:rsid w:val="0069613F"/>
    <w:rsid w:val="006A5289"/>
    <w:rsid w:val="0076212D"/>
    <w:rsid w:val="00781F9E"/>
    <w:rsid w:val="00786FED"/>
    <w:rsid w:val="00876F64"/>
    <w:rsid w:val="008C375F"/>
    <w:rsid w:val="008C68B6"/>
    <w:rsid w:val="00927B8A"/>
    <w:rsid w:val="009D571B"/>
    <w:rsid w:val="009E41FC"/>
    <w:rsid w:val="00A662C2"/>
    <w:rsid w:val="00A706EA"/>
    <w:rsid w:val="00A73A25"/>
    <w:rsid w:val="00AE3E65"/>
    <w:rsid w:val="00AE68DB"/>
    <w:rsid w:val="00AF266D"/>
    <w:rsid w:val="00B04B09"/>
    <w:rsid w:val="00B35F91"/>
    <w:rsid w:val="00B94446"/>
    <w:rsid w:val="00BA6EAC"/>
    <w:rsid w:val="00BB7972"/>
    <w:rsid w:val="00BD0F06"/>
    <w:rsid w:val="00C07EA7"/>
    <w:rsid w:val="00CA3574"/>
    <w:rsid w:val="00CC59C3"/>
    <w:rsid w:val="00D025F6"/>
    <w:rsid w:val="00DD55FB"/>
    <w:rsid w:val="00DE33A4"/>
    <w:rsid w:val="00E30B96"/>
    <w:rsid w:val="00EB0345"/>
    <w:rsid w:val="00F142D6"/>
    <w:rsid w:val="00F3582C"/>
    <w:rsid w:val="00F55B64"/>
    <w:rsid w:val="00F97995"/>
    <w:rsid w:val="00FA4CF5"/>
    <w:rsid w:val="00FE371F"/>
    <w:rsid w:val="00FF320E"/>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strokecolor="none [21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41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101CC"/>
    <w:pPr>
      <w:ind w:left="720"/>
      <w:contextualSpacing/>
    </w:pPr>
  </w:style>
  <w:style w:type="paragraph" w:styleId="Header">
    <w:name w:val="header"/>
    <w:basedOn w:val="Normal"/>
    <w:link w:val="HeaderChar"/>
    <w:uiPriority w:val="99"/>
    <w:semiHidden/>
    <w:unhideWhenUsed/>
    <w:rsid w:val="00211B86"/>
    <w:pPr>
      <w:tabs>
        <w:tab w:val="center" w:pos="4320"/>
        <w:tab w:val="right" w:pos="8640"/>
      </w:tabs>
    </w:pPr>
  </w:style>
  <w:style w:type="character" w:customStyle="1" w:styleId="HeaderChar">
    <w:name w:val="Header Char"/>
    <w:basedOn w:val="DefaultParagraphFont"/>
    <w:link w:val="Header"/>
    <w:uiPriority w:val="99"/>
    <w:semiHidden/>
    <w:rsid w:val="00211B86"/>
  </w:style>
  <w:style w:type="paragraph" w:styleId="Footer">
    <w:name w:val="footer"/>
    <w:basedOn w:val="Normal"/>
    <w:link w:val="FooterChar"/>
    <w:uiPriority w:val="99"/>
    <w:semiHidden/>
    <w:unhideWhenUsed/>
    <w:rsid w:val="00211B86"/>
    <w:pPr>
      <w:tabs>
        <w:tab w:val="center" w:pos="4320"/>
        <w:tab w:val="right" w:pos="8640"/>
      </w:tabs>
    </w:pPr>
  </w:style>
  <w:style w:type="character" w:customStyle="1" w:styleId="FooterChar">
    <w:name w:val="Footer Char"/>
    <w:basedOn w:val="DefaultParagraphFont"/>
    <w:link w:val="Footer"/>
    <w:uiPriority w:val="99"/>
    <w:semiHidden/>
    <w:rsid w:val="00211B8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655</Words>
  <Characters>3734</Characters>
  <Application>Microsoft Macintosh Word</Application>
  <DocSecurity>0</DocSecurity>
  <Lines>31</Lines>
  <Paragraphs>7</Paragraphs>
  <ScaleCrop>false</ScaleCrop>
  <Company>EOS</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McCaughey</dc:creator>
  <cp:keywords/>
  <cp:lastModifiedBy>Jamie McCaughey</cp:lastModifiedBy>
  <cp:revision>6</cp:revision>
  <cp:lastPrinted>2012-11-02T06:55:00Z</cp:lastPrinted>
  <dcterms:created xsi:type="dcterms:W3CDTF">2012-11-09T07:36:00Z</dcterms:created>
  <dcterms:modified xsi:type="dcterms:W3CDTF">2012-11-28T11:44:00Z</dcterms:modified>
</cp:coreProperties>
</file>